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E" w:rsidRPr="005D795E" w:rsidRDefault="00B0262E" w:rsidP="005D795E">
      <w:pPr>
        <w:spacing w:before="100" w:after="10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5D795E">
        <w:rPr>
          <w:rFonts w:ascii="Times New Roman" w:eastAsia="Verdana" w:hAnsi="Times New Roman" w:cs="Times New Roman"/>
          <w:b/>
          <w:sz w:val="28"/>
          <w:szCs w:val="28"/>
        </w:rPr>
        <w:t>Учебно-методический комплект «Начальная школа XXI века» под ред. Н.Ф. Виноградовой, издательский центр «Вентана-Граф»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УМК «Начальная школа XXI века». Считаю, что </w:t>
      </w:r>
      <w:proofErr w:type="gramStart"/>
      <w:r w:rsidRPr="005D795E">
        <w:rPr>
          <w:rFonts w:ascii="Times New Roman" w:eastAsia="Verdana" w:hAnsi="Times New Roman" w:cs="Times New Roman"/>
          <w:sz w:val="28"/>
          <w:szCs w:val="28"/>
        </w:rPr>
        <w:t>данный</w:t>
      </w:r>
      <w:proofErr w:type="gramEnd"/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 УМК сохраняет все лучшее, что накоплено в практике преподавания в начальной школе. Он гарантирует достижение положительных результатов в обучении и развитии детей. Это учебники и учебные пособия нового поколения отвечают требованиям современной школы и новым стандартам. Материал учебников изложен ясно, логически, формулировки определений доступны. Есть необходимое количество иллюстраций, схем, графиков. Комплект соответствует не только обязательному минимуму содержания образования, но и рассчитан на учеников, которые могут работать по программе, превышающей обязательный минимум, дает возможность учесть познавательные потребности продвинутых учащихся. </w:t>
      </w:r>
    </w:p>
    <w:p w:rsidR="00B0262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Одной из главных задач обучения остается формирование мотива учения, т.е. желания учиться, потребности получать новые знания. Этому способствует направленность комплекта на организацию творческой, коллективной деятельности. </w:t>
      </w:r>
    </w:p>
    <w:p w:rsidR="00B0262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Задания и вопросы в учебниках рассчитаны на высказывание предположений, выбор альтернативных решений, вовлечение детей в обсуждение возникающих проблем.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Во 2 – 4 классах возрастает доля теоретических сведений по всем предметам, что позволяет решать достаточно интересные и </w:t>
      </w:r>
      <w:r w:rsidRPr="005D795E">
        <w:rPr>
          <w:rFonts w:ascii="Times New Roman" w:eastAsia="Verdana" w:hAnsi="Times New Roman" w:cs="Times New Roman"/>
          <w:b/>
          <w:sz w:val="28"/>
          <w:szCs w:val="28"/>
        </w:rPr>
        <w:t>сложные</w:t>
      </w: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 задачи, требующие коллективных рассуждений.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Хрестоматии и тетради на печатной основе к каждому предмету дополняют учебники. Они помогают организовать дифференцированную и индивидуальную самостоятельную работу учащихся с учетом особенностей подготовки каждого ребенка, его способностей и интересов. В тетрадях часто оказывается та или иная помощь ученикам, которая дает возможность выполнить достаточно трудные упражнения самостоятельно. Контрольные странички «Проверь себя» помогают детям самим проверить уровень своей обученности.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Данный комплект дает возможность сформировать у детей интерес к учебному процессу, конкретно к предмету, развивать познавательную направленность личности ребенка, его активность и самостоятельность, его отношение с окружающим миром – все это в дальнейшем определяет развитие и становление личности ребенка. Во время работы с учебниками у детей формируются и основные учебные умения и навыки.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Специальные виды упражнений позволяют воспитывать самостоятельность в выборе действий, развивать творческие способности, формировать умения самоконтроля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Заметную роль в воспитании у детей интереса к учению играют </w:t>
      </w:r>
      <w:r w:rsidRPr="005D795E">
        <w:rPr>
          <w:rFonts w:ascii="Times New Roman" w:eastAsia="Verdana" w:hAnsi="Times New Roman" w:cs="Times New Roman"/>
          <w:b/>
          <w:sz w:val="28"/>
          <w:szCs w:val="28"/>
        </w:rPr>
        <w:t>нестандартные</w:t>
      </w: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 уроки и широко представленные в учебниках занимательные упражнения. </w:t>
      </w:r>
      <w:r w:rsidRPr="005D795E">
        <w:rPr>
          <w:rFonts w:ascii="Times New Roman" w:eastAsia="Verdana" w:hAnsi="Times New Roman" w:cs="Times New Roman"/>
          <w:b/>
          <w:sz w:val="28"/>
          <w:szCs w:val="28"/>
        </w:rPr>
        <w:t>Это задачи на смекалку, ребусы, кроссворды, логические вопросы, головоломки.</w:t>
      </w: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9946BE" w:rsidRPr="005D795E" w:rsidRDefault="00B0262E" w:rsidP="005D795E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Детям предлагается очень </w:t>
      </w:r>
      <w:r w:rsidR="005D795E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много творческих заданий (сочинение сказок, рассказов, загадок, стихотворений, рисование иллюстраций к произведениям). При их выполнении ребята проявляют оригинальность, самостоятельность, не повторяют образец. Такие задания развивают у детей память, воображение, мышление, умение создавать новые оригинальные образцы и их детали. </w:t>
      </w:r>
    </w:p>
    <w:p w:rsidR="009946BE" w:rsidRPr="009B7AE3" w:rsidRDefault="00B0262E" w:rsidP="009B7AE3">
      <w:pPr>
        <w:spacing w:before="100" w:after="100" w:line="240" w:lineRule="auto"/>
        <w:ind w:firstLine="708"/>
        <w:rPr>
          <w:rFonts w:ascii="Times New Roman" w:eastAsia="Verdana" w:hAnsi="Times New Roman" w:cs="Times New Roman"/>
          <w:sz w:val="28"/>
          <w:szCs w:val="28"/>
        </w:rPr>
      </w:pPr>
      <w:r w:rsidRPr="005D795E">
        <w:rPr>
          <w:rFonts w:ascii="Times New Roman" w:eastAsia="Verdana" w:hAnsi="Times New Roman" w:cs="Times New Roman"/>
          <w:sz w:val="28"/>
          <w:szCs w:val="28"/>
        </w:rPr>
        <w:t xml:space="preserve">В учебниках и тетрадях комплекта «Начальная школа XXI века» особое внимание уделяется развитию эрудиции детей, их познавательных интересов. </w:t>
      </w:r>
    </w:p>
    <w:sectPr w:rsidR="009946BE" w:rsidRPr="009B7AE3" w:rsidSect="005D795E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>
    <w:useFELayout/>
  </w:compat>
  <w:rsids>
    <w:rsidRoot w:val="009946BE"/>
    <w:rsid w:val="00225602"/>
    <w:rsid w:val="005D795E"/>
    <w:rsid w:val="0085683F"/>
    <w:rsid w:val="009946BE"/>
    <w:rsid w:val="009B7AE3"/>
    <w:rsid w:val="00B0262E"/>
    <w:rsid w:val="00CC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3</cp:revision>
  <dcterms:created xsi:type="dcterms:W3CDTF">2016-12-15T15:51:00Z</dcterms:created>
  <dcterms:modified xsi:type="dcterms:W3CDTF">2016-12-15T15:51:00Z</dcterms:modified>
</cp:coreProperties>
</file>